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Κύκλωμα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Σκοπός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Να εξερευνήσουμε την έννοια του ηλεκτρικού κυκλώματος 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Απαιτούμενα Υλικά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  <w:rtl w:val="0"/>
        </w:rPr>
        <w:t xml:space="preserve">Micro:bit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rPr/>
      </w:pPr>
      <w:r w:rsidDel="00000000" w:rsidR="00000000" w:rsidRPr="00000000">
        <w:rPr>
          <w:rtl w:val="0"/>
        </w:rPr>
        <w:t xml:space="preserve">Συνδέσεις υλικού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Συνδέστε το Micro:bit στον υπολογιστή σας με το καλώδιο USB για να ξεκινήσετε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2"/>
        <w:rPr/>
      </w:pPr>
      <w:r w:rsidDel="00000000" w:rsidR="00000000" w:rsidRPr="00000000">
        <w:rPr>
          <w:rtl w:val="0"/>
        </w:rPr>
        <w:t xml:space="preserve">Λογισμικό</w:t>
      </w:r>
    </w:p>
    <w:p w:rsidR="00000000" w:rsidDel="00000000" w:rsidP="00000000" w:rsidRDefault="00000000" w:rsidRPr="00000000" w14:paraId="0000000C">
      <w:pPr>
        <w:rPr>
          <w:rFonts w:ascii="Quattrocento Sans" w:cs="Quattrocento Sans" w:eastAsia="Quattrocento Sans" w:hAnsi="Quattrocento Sans"/>
          <w:color w:val="0000ff"/>
          <w:u w:val="single"/>
        </w:rPr>
      </w:pPr>
      <w:hyperlink r:id="rId8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u w:val="single"/>
            <w:rtl w:val="0"/>
          </w:rPr>
          <w:t xml:space="preserve">Microsoft makecode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Πρόγραμμα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/>
        <w:drawing>
          <wp:inline distB="0" distT="0" distL="0" distR="0">
            <wp:extent cx="2401968" cy="3734025"/>
            <wp:effectExtent b="0" l="0" r="0" t="0"/>
            <wp:docPr id="2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01968" cy="37340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rPr/>
      </w:pPr>
      <w:r w:rsidDel="00000000" w:rsidR="00000000" w:rsidRPr="00000000">
        <w:rPr>
          <w:rtl w:val="0"/>
        </w:rPr>
        <w:t xml:space="preserve">Ανάλυση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Έχουμε 3 μπλοκ εντολών, όλα της κατηγορίας των συμβάντων.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Όταν συμβαίνει το καθένα, δηλαδή όταν πιέζεται ο κάθε ακροδέκτης</w:t>
      </w:r>
      <w:r w:rsidDel="00000000" w:rsidR="00000000" w:rsidRPr="00000000">
        <w:rPr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  <w:t xml:space="preserve"> (σε συνδυασμό με τη γείωση), εμφανίζεται στην οθόνη και το αντίστοιχο εικονίδιο.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Όταν αγγίζουμε τη γείωση (GND) και τον ακροδέκτη P0, εμφανίζεται η παρακάτω εικόνα: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210444" cy="1807536"/>
            <wp:effectExtent b="0" l="0" r="0" t="0"/>
            <wp:docPr id="4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0444" cy="1807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Όταν αγγίζουμε τη γείωση (GND) και τον ακροδέκτη P1, εμφανίζεται η παρακάτω εικόνα: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232100" cy="1806154"/>
            <wp:effectExtent b="0" l="0" r="0" t="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2100" cy="180615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Όταν αγγίζουμε τη γείωση (GND) και τον ακροδέκτη P2, εμφανίζεται η παρακάτω εικόνα: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227968" cy="1786374"/>
            <wp:effectExtent b="0" l="0" r="0" t="0"/>
            <wp:docPr id="5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7968" cy="1786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Κύκλωμα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b w:val="1"/>
          <w:rtl w:val="0"/>
        </w:rPr>
        <w:t xml:space="preserve">Ορισμός: Ηλεκτρικό κύκλωμα</w:t>
      </w:r>
      <w:r w:rsidDel="00000000" w:rsidR="00000000" w:rsidRPr="00000000">
        <w:rPr>
          <w:rtl w:val="0"/>
        </w:rPr>
        <w:t xml:space="preserve"> ονομάζεται μία κλειστή αγώγιμη από το ηλεκτρικό ρεύμα διαδρομή. Τα στοιχεία τα οποία συμμετέχουν στο κύκλωμα ονομάζονται </w:t>
      </w:r>
      <w:r w:rsidDel="00000000" w:rsidR="00000000" w:rsidRPr="00000000">
        <w:rPr>
          <w:b w:val="1"/>
          <w:rtl w:val="0"/>
        </w:rPr>
        <w:t xml:space="preserve">ηλεκτρικά στοιχεία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Στην προκειμένη περίπτωση δημιουργούμε ένα κύκλωμα με την αγωγιμότητα του σώματός μας αγγίζοντας ταυτόχρονα κάποιον ακροδέκτη και τη γείωση.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Style w:val="Heading2"/>
        <w:rPr/>
      </w:pPr>
      <w:r w:rsidDel="00000000" w:rsidR="00000000" w:rsidRPr="00000000">
        <w:rPr>
          <w:rtl w:val="0"/>
        </w:rPr>
        <w:t xml:space="preserve">Λέξεις – Κλειδιά:</w:t>
      </w:r>
    </w:p>
    <w:p w:rsidR="00000000" w:rsidDel="00000000" w:rsidP="00000000" w:rsidRDefault="00000000" w:rsidRPr="00000000" w14:paraId="00000022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Συμβάντα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Μπλοκ εντολών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Κύκλωμα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Ηλεκτρισμός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Ακροδέκτες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Γείωση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Οι ακροδέκτες του microbit βρίσκονται στο κάτω μέρος, όπου υπάρχει μέταλλο.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-800099</wp:posOffset>
          </wp:positionV>
          <wp:extent cx="1804988" cy="685227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3" Type="http://schemas.openxmlformats.org/officeDocument/2006/relationships/header" Target="header1.xml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5.png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makecode.microbit.org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ja9q80f2SrtM7EZ0Zt3PYQPuMg==">CgMxLjAyCGguZ2pkZ3hzOAByITFVTVlpSUdhdk9rWFBhbTBWTjluVkhWZHJ4a0FTcEdBVg==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